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602AFA">
        <w:t xml:space="preserve"> Central, Rio -</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02AFA">
        <w:rPr>
          <w:rFonts w:ascii="Arial" w:hAnsi="Arial" w:cs="Arial"/>
          <w:sz w:val="16"/>
          <w:szCs w:val="16"/>
        </w:rPr>
        <w:t>22</w:t>
      </w:r>
      <w:r w:rsidR="006E654F">
        <w:rPr>
          <w:rFonts w:ascii="Arial" w:hAnsi="Arial" w:cs="Arial"/>
          <w:sz w:val="16"/>
          <w:szCs w:val="16"/>
        </w:rPr>
        <w:t>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E654F">
        <w:rPr>
          <w:rFonts w:ascii="Arial" w:hAnsi="Arial" w:cs="Arial"/>
          <w:bCs/>
          <w:sz w:val="16"/>
          <w:szCs w:val="16"/>
        </w:rPr>
        <w:t>284</w:t>
      </w:r>
      <w:r w:rsidR="00310092">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6E654F">
        <w:rPr>
          <w:rFonts w:ascii="Arial" w:hAnsi="Arial" w:cs="Arial"/>
          <w:bCs/>
          <w:sz w:val="16"/>
          <w:szCs w:val="16"/>
        </w:rPr>
        <w:t xml:space="preserve"> 01.1505.00225</w:t>
      </w:r>
      <w:r w:rsidR="00F00060">
        <w:rPr>
          <w:rFonts w:ascii="Arial" w:hAnsi="Arial" w:cs="Arial"/>
          <w:bCs/>
          <w:sz w:val="16"/>
          <w:szCs w:val="16"/>
        </w:rPr>
        <w:t>-00/201</w:t>
      </w:r>
      <w:r w:rsidR="006E654F">
        <w:rPr>
          <w:rFonts w:ascii="Arial" w:hAnsi="Arial" w:cs="Arial"/>
          <w:bCs/>
          <w:sz w:val="16"/>
          <w:szCs w:val="16"/>
        </w:rPr>
        <w:t>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310092">
        <w:rPr>
          <w:rFonts w:ascii="Arial" w:hAnsi="Arial" w:cs="Arial"/>
          <w:sz w:val="16"/>
          <w:szCs w:val="16"/>
        </w:rPr>
        <w:t xml:space="preserve">Pelo presente instrumento, o </w:t>
      </w:r>
      <w:r w:rsidR="00190648" w:rsidRPr="00310092">
        <w:rPr>
          <w:rFonts w:ascii="Arial" w:hAnsi="Arial" w:cs="Arial"/>
          <w:sz w:val="16"/>
          <w:szCs w:val="16"/>
        </w:rPr>
        <w:t>ESTADO DE RONDÔNIA</w:t>
      </w:r>
      <w:r w:rsidRPr="00310092">
        <w:rPr>
          <w:rFonts w:ascii="Arial" w:hAnsi="Arial" w:cs="Arial"/>
          <w:sz w:val="16"/>
          <w:szCs w:val="16"/>
        </w:rPr>
        <w:t xml:space="preserve">, através </w:t>
      </w:r>
      <w:r w:rsidR="006D60AF" w:rsidRPr="00310092">
        <w:rPr>
          <w:rFonts w:ascii="Arial" w:hAnsi="Arial" w:cs="Arial"/>
          <w:sz w:val="16"/>
          <w:szCs w:val="16"/>
        </w:rPr>
        <w:t xml:space="preserve">da SUPERINTENDÊNCIA ESTADUAL DE </w:t>
      </w:r>
      <w:r w:rsidRPr="00310092">
        <w:rPr>
          <w:rFonts w:ascii="Arial" w:hAnsi="Arial" w:cs="Arial"/>
          <w:sz w:val="16"/>
          <w:szCs w:val="16"/>
        </w:rPr>
        <w:t>LICITAÇÕES – SUPEL situada à AV. FARQUAR N° 2986 COMPLEXO RIO MADEIRA EDIFÍCIO</w:t>
      </w:r>
      <w:r w:rsidR="006B3126" w:rsidRPr="00310092">
        <w:rPr>
          <w:rFonts w:ascii="Arial" w:hAnsi="Arial" w:cs="Arial"/>
          <w:sz w:val="16"/>
          <w:szCs w:val="16"/>
        </w:rPr>
        <w:t xml:space="preserve">, ED. PACAÁS NOVOS 2º </w:t>
      </w:r>
      <w:r w:rsidR="00EA7C97" w:rsidRPr="00310092">
        <w:rPr>
          <w:rFonts w:ascii="Arial" w:hAnsi="Arial" w:cs="Arial"/>
          <w:sz w:val="16"/>
          <w:szCs w:val="16"/>
        </w:rPr>
        <w:t>ANDAR,</w:t>
      </w:r>
      <w:r w:rsidRPr="00310092">
        <w:rPr>
          <w:rFonts w:ascii="Arial" w:hAnsi="Arial" w:cs="Arial"/>
          <w:sz w:val="16"/>
          <w:szCs w:val="16"/>
        </w:rPr>
        <w:t xml:space="preserve"> neste ato representado pelo </w:t>
      </w:r>
      <w:r w:rsidRPr="00310092">
        <w:rPr>
          <w:rFonts w:ascii="Arial" w:hAnsi="Arial" w:cs="Arial"/>
          <w:bCs/>
          <w:sz w:val="16"/>
          <w:szCs w:val="16"/>
        </w:rPr>
        <w:t>Superintendente da SUPEL</w:t>
      </w:r>
      <w:r w:rsidRPr="00310092">
        <w:rPr>
          <w:rFonts w:ascii="Arial" w:hAnsi="Arial" w:cs="Arial"/>
          <w:sz w:val="16"/>
          <w:szCs w:val="16"/>
        </w:rPr>
        <w:t>, Senhor Márcio Rogério Gabriel e a(s) empresa(s) qualificada(s) no</w:t>
      </w:r>
      <w:r w:rsidR="00190648" w:rsidRPr="00310092">
        <w:rPr>
          <w:rFonts w:ascii="Arial" w:hAnsi="Arial" w:cs="Arial"/>
          <w:sz w:val="16"/>
          <w:szCs w:val="16"/>
        </w:rPr>
        <w:t xml:space="preserve"> Anexo Único desta Ata, resolvem</w:t>
      </w:r>
      <w:r w:rsidRPr="00310092">
        <w:rPr>
          <w:rFonts w:ascii="Arial" w:hAnsi="Arial" w:cs="Arial"/>
          <w:sz w:val="16"/>
          <w:szCs w:val="16"/>
        </w:rPr>
        <w:t xml:space="preserve"> </w:t>
      </w:r>
      <w:r w:rsidRPr="00310092">
        <w:rPr>
          <w:rFonts w:ascii="Arial" w:hAnsi="Arial" w:cs="Arial"/>
          <w:bCs/>
          <w:sz w:val="16"/>
          <w:szCs w:val="16"/>
        </w:rPr>
        <w:t>REGISTRAR O PREÇ</w:t>
      </w:r>
      <w:r w:rsidR="00F17DD3" w:rsidRPr="00310092">
        <w:rPr>
          <w:rFonts w:ascii="Arial" w:hAnsi="Arial" w:cs="Arial"/>
          <w:bCs/>
          <w:sz w:val="16"/>
          <w:szCs w:val="16"/>
        </w:rPr>
        <w:t>O</w:t>
      </w:r>
      <w:r w:rsidR="00A80E46" w:rsidRPr="00310092">
        <w:rPr>
          <w:rFonts w:ascii="Arial" w:hAnsi="Arial" w:cs="Arial"/>
          <w:bCs/>
          <w:sz w:val="16"/>
          <w:szCs w:val="16"/>
        </w:rPr>
        <w:t xml:space="preserve"> </w:t>
      </w:r>
      <w:r w:rsidR="00BE1E6F" w:rsidRPr="00310092">
        <w:rPr>
          <w:rFonts w:ascii="Arial" w:hAnsi="Arial" w:cs="Arial"/>
          <w:sz w:val="16"/>
          <w:szCs w:val="16"/>
        </w:rPr>
        <w:t xml:space="preserve">para </w:t>
      </w:r>
      <w:r w:rsidR="00353196" w:rsidRPr="00353196">
        <w:rPr>
          <w:rFonts w:ascii="Arial" w:hAnsi="Arial" w:cs="Arial"/>
          <w:bCs/>
          <w:sz w:val="16"/>
          <w:szCs w:val="16"/>
        </w:rPr>
        <w:t>futura e eventual aquisição de Gás de cozinha (GLP), visando atender as necessidades das Unidades subordinadas ao Comando</w:t>
      </w:r>
      <w:r w:rsidR="00353196" w:rsidRPr="00353196">
        <w:rPr>
          <w:rFonts w:ascii="Arial" w:hAnsi="Arial" w:cs="Arial"/>
          <w:b/>
          <w:sz w:val="16"/>
          <w:szCs w:val="16"/>
        </w:rPr>
        <w:t xml:space="preserve"> </w:t>
      </w:r>
      <w:r w:rsidR="00353196" w:rsidRPr="00353196">
        <w:rPr>
          <w:rFonts w:ascii="Arial" w:hAnsi="Arial" w:cs="Arial"/>
          <w:sz w:val="16"/>
          <w:szCs w:val="16"/>
        </w:rPr>
        <w:t>da Polícia Militar do Estado de Rondônia</w:t>
      </w:r>
      <w:r w:rsidR="00F00060" w:rsidRPr="00F00060">
        <w:rPr>
          <w:rFonts w:ascii="Arial" w:hAnsi="Arial" w:cs="Arial"/>
          <w:color w:val="000000" w:themeColor="text1"/>
          <w:sz w:val="16"/>
          <w:szCs w:val="16"/>
        </w:rPr>
        <w:t xml:space="preserve">,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w:t>
      </w:r>
      <w:r w:rsidR="00353196" w:rsidRPr="00353196">
        <w:rPr>
          <w:rFonts w:ascii="Arial" w:hAnsi="Arial" w:cs="Arial"/>
          <w:bCs/>
          <w:sz w:val="16"/>
          <w:szCs w:val="16"/>
        </w:rPr>
        <w:t>futura e eventual aquisição de Gás de cozinha (GLP), visando atender as necessidades das Unidades subordinadas ao Comando</w:t>
      </w:r>
      <w:r w:rsidR="00353196" w:rsidRPr="00353196">
        <w:rPr>
          <w:rFonts w:ascii="Arial" w:hAnsi="Arial" w:cs="Arial"/>
          <w:b/>
          <w:sz w:val="16"/>
          <w:szCs w:val="16"/>
        </w:rPr>
        <w:t xml:space="preserve"> </w:t>
      </w:r>
      <w:r w:rsidR="00353196" w:rsidRPr="00353196">
        <w:rPr>
          <w:rFonts w:ascii="Arial" w:hAnsi="Arial" w:cs="Arial"/>
          <w:sz w:val="16"/>
          <w:szCs w:val="16"/>
        </w:rPr>
        <w:t>da Polícia Militar do Estado de Rondônia</w:t>
      </w:r>
      <w:r w:rsidR="00F00060">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602AFA" w:rsidRDefault="00484035" w:rsidP="0026194E">
      <w:pPr>
        <w:pStyle w:val="Corpodetexto3"/>
        <w:numPr>
          <w:ilvl w:val="1"/>
          <w:numId w:val="2"/>
        </w:numPr>
        <w:tabs>
          <w:tab w:val="left" w:pos="900"/>
        </w:tabs>
        <w:ind w:right="47"/>
        <w:rPr>
          <w:rFonts w:ascii="Arial" w:hAnsi="Arial" w:cs="Arial"/>
          <w:sz w:val="16"/>
          <w:szCs w:val="16"/>
        </w:rPr>
      </w:pPr>
      <w:r w:rsidRPr="00602AFA">
        <w:rPr>
          <w:rFonts w:ascii="Arial" w:hAnsi="Arial" w:cs="Arial"/>
          <w:b/>
          <w:sz w:val="16"/>
          <w:szCs w:val="16"/>
        </w:rPr>
        <w:t>DO PRAZO DE ENTREGA:</w:t>
      </w:r>
      <w:r w:rsidRPr="00602AFA">
        <w:rPr>
          <w:rFonts w:ascii="Arial" w:hAnsi="Arial" w:cs="Arial"/>
          <w:sz w:val="16"/>
          <w:szCs w:val="16"/>
        </w:rPr>
        <w:t xml:space="preserve"> </w:t>
      </w:r>
      <w:r w:rsidR="00602AFA" w:rsidRPr="00602AFA">
        <w:rPr>
          <w:rFonts w:ascii="Arial" w:hAnsi="Arial" w:cs="Arial"/>
          <w:bCs/>
          <w:sz w:val="16"/>
          <w:szCs w:val="16"/>
        </w:rPr>
        <w:t xml:space="preserve">Os materiais deverão ser entregues no prazo máximo de até </w:t>
      </w:r>
      <w:r w:rsidR="00353196">
        <w:rPr>
          <w:rFonts w:ascii="Arial" w:hAnsi="Arial" w:cs="Arial"/>
          <w:bCs/>
          <w:sz w:val="16"/>
          <w:szCs w:val="16"/>
        </w:rPr>
        <w:t>10</w:t>
      </w:r>
      <w:r w:rsidR="00602AFA" w:rsidRPr="00602AFA">
        <w:rPr>
          <w:rFonts w:ascii="Arial" w:hAnsi="Arial" w:cs="Arial"/>
          <w:bCs/>
          <w:sz w:val="16"/>
          <w:szCs w:val="16"/>
        </w:rPr>
        <w:t xml:space="preserve"> (</w:t>
      </w:r>
      <w:r w:rsidR="00353196">
        <w:rPr>
          <w:rFonts w:ascii="Arial" w:hAnsi="Arial" w:cs="Arial"/>
          <w:bCs/>
          <w:sz w:val="16"/>
          <w:szCs w:val="16"/>
        </w:rPr>
        <w:t>dez</w:t>
      </w:r>
      <w:r w:rsidR="00602AFA" w:rsidRPr="00602AFA">
        <w:rPr>
          <w:rFonts w:ascii="Arial" w:hAnsi="Arial" w:cs="Arial"/>
          <w:bCs/>
          <w:sz w:val="16"/>
          <w:szCs w:val="16"/>
        </w:rPr>
        <w:t>) dias corridos contados a partir do recebimento da Nota de Empenho.</w:t>
      </w:r>
    </w:p>
    <w:p w:rsidR="00BE1E6F" w:rsidRPr="00602AFA" w:rsidRDefault="00BE1E6F" w:rsidP="0026194E">
      <w:pPr>
        <w:pStyle w:val="Corpodetexto3"/>
        <w:tabs>
          <w:tab w:val="left" w:pos="900"/>
        </w:tabs>
        <w:ind w:right="47"/>
        <w:rPr>
          <w:rFonts w:ascii="Arial" w:hAnsi="Arial" w:cs="Arial"/>
          <w:sz w:val="16"/>
          <w:szCs w:val="16"/>
        </w:rPr>
      </w:pPr>
    </w:p>
    <w:p w:rsidR="005D7125" w:rsidRPr="00353196" w:rsidRDefault="00484035" w:rsidP="00EA7C97">
      <w:pPr>
        <w:pStyle w:val="Corpodetexto3"/>
        <w:numPr>
          <w:ilvl w:val="1"/>
          <w:numId w:val="2"/>
        </w:numPr>
        <w:tabs>
          <w:tab w:val="left" w:pos="900"/>
        </w:tabs>
        <w:ind w:right="47"/>
        <w:rPr>
          <w:rFonts w:ascii="Arial" w:hAnsi="Arial" w:cs="Arial"/>
          <w:sz w:val="16"/>
          <w:szCs w:val="16"/>
        </w:rPr>
      </w:pPr>
      <w:r w:rsidRPr="00353196">
        <w:rPr>
          <w:rFonts w:ascii="Arial" w:hAnsi="Arial" w:cs="Arial"/>
          <w:b/>
          <w:sz w:val="16"/>
          <w:szCs w:val="16"/>
        </w:rPr>
        <w:t>DO LOCAL DE ENTREGA:</w:t>
      </w:r>
      <w:r w:rsidR="00EA7C97" w:rsidRPr="00353196">
        <w:rPr>
          <w:rFonts w:ascii="Arial" w:hAnsi="Arial" w:cs="Arial"/>
          <w:sz w:val="16"/>
          <w:szCs w:val="16"/>
        </w:rPr>
        <w:t xml:space="preserve"> </w:t>
      </w:r>
      <w:r w:rsidR="00353196" w:rsidRPr="00353196">
        <w:rPr>
          <w:rFonts w:ascii="Arial" w:hAnsi="Arial" w:cs="Arial"/>
          <w:color w:val="000000"/>
          <w:sz w:val="16"/>
          <w:szCs w:val="16"/>
        </w:rPr>
        <w:t>Os produtos deverão ser entregues conforme planejamento das Coordenadorias Regionais de Policiamento – CRP, sendo que as solicitações serão efetuadas, via Ofício à(s) Empresa(s), com antecedência mínima de 10 (dez) dias corridos, sendo teor da solicitação a data, horário e local da entrega dos produtos</w:t>
      </w:r>
      <w:r w:rsidR="00353196">
        <w:rPr>
          <w:rFonts w:ascii="Arial" w:hAnsi="Arial" w:cs="Arial"/>
          <w:color w:val="000000"/>
          <w:sz w:val="16"/>
          <w:szCs w:val="16"/>
        </w:rPr>
        <w:t>, conforme consta no Termo de Referência.</w:t>
      </w:r>
    </w:p>
    <w:p w:rsidR="00353196" w:rsidRDefault="00353196" w:rsidP="00353196">
      <w:pPr>
        <w:pStyle w:val="PargrafodaLista"/>
        <w:rPr>
          <w:rFonts w:ascii="Arial" w:hAnsi="Arial" w:cs="Arial"/>
          <w:sz w:val="16"/>
          <w:szCs w:val="16"/>
        </w:rPr>
      </w:pPr>
    </w:p>
    <w:p w:rsidR="00353196" w:rsidRPr="00353196" w:rsidRDefault="00353196" w:rsidP="00353196">
      <w:pPr>
        <w:pStyle w:val="Corpodetexto3"/>
        <w:tabs>
          <w:tab w:val="left" w:pos="900"/>
        </w:tabs>
        <w:ind w:left="360"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b/>
          <w:color w:val="000000"/>
          <w:sz w:val="16"/>
          <w:szCs w:val="16"/>
        </w:rPr>
        <w:t>9.1</w:t>
      </w:r>
      <w:r w:rsidRPr="00353196">
        <w:rPr>
          <w:rFonts w:ascii="Arial" w:hAnsi="Arial" w:cs="Arial"/>
          <w:color w:val="000000"/>
          <w:sz w:val="16"/>
          <w:szCs w:val="16"/>
        </w:rPr>
        <w:t xml:space="preserve"> À contratada que, sem justa causa, não cumprir as obrigações assumidas ou infringir os preceitos legais, ressalvados os casos fortuitos ou de força </w:t>
      </w:r>
      <w:proofErr w:type="gramStart"/>
      <w:r w:rsidRPr="00353196">
        <w:rPr>
          <w:rFonts w:ascii="Arial" w:hAnsi="Arial" w:cs="Arial"/>
          <w:color w:val="000000"/>
          <w:sz w:val="16"/>
          <w:szCs w:val="16"/>
        </w:rPr>
        <w:t>maior, devidamente justificados e comprovados</w:t>
      </w:r>
      <w:proofErr w:type="gramEnd"/>
      <w:r w:rsidRPr="00353196">
        <w:rPr>
          <w:rFonts w:ascii="Arial" w:hAnsi="Arial" w:cs="Arial"/>
          <w:color w:val="000000"/>
          <w:sz w:val="16"/>
          <w:szCs w:val="16"/>
        </w:rPr>
        <w:t>, aplicar-se-ão, conforme a natureza e gravidade da falta cometida, sem prejuízo de outras sanções pertinentes à espécie (prescritas pelas Leis nº 8.666/93 e 10.520/02, e previstas no Edital e/ou Contrato), as seguintes penalidades:</w:t>
      </w: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color w:val="000000"/>
          <w:sz w:val="16"/>
          <w:szCs w:val="16"/>
        </w:rPr>
        <w:t>I - Advertência;</w:t>
      </w: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color w:val="000000"/>
          <w:sz w:val="16"/>
          <w:szCs w:val="16"/>
        </w:rPr>
        <w:t>II - Multa, nos seguintes percentuais:</w:t>
      </w:r>
    </w:p>
    <w:p w:rsidR="00353196" w:rsidRPr="00353196" w:rsidRDefault="00353196" w:rsidP="00353196">
      <w:pPr>
        <w:numPr>
          <w:ilvl w:val="1"/>
          <w:numId w:val="12"/>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No atraso injustificado da entrega do objeto contratado, ou por ocorrência de descumprimento contratual, 0,33% (trinta e três centésimos por cento) por dia sobre o valor da parcela inadimplida, limitado a 10% (dez por cento);</w:t>
      </w:r>
    </w:p>
    <w:p w:rsidR="00353196" w:rsidRPr="00353196" w:rsidRDefault="00353196" w:rsidP="00353196">
      <w:pPr>
        <w:numPr>
          <w:ilvl w:val="1"/>
          <w:numId w:val="12"/>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Nas hipóteses em que o atraso injustificado no adimplemento das obrigações seja medido em horas, aplicar-se-á mora de 0,33% (trinta e três centésimos por cento) por hora sobre o valor da parcela inadimplida, limitado a 10% (dez por cento);</w:t>
      </w:r>
    </w:p>
    <w:p w:rsidR="00353196" w:rsidRPr="00353196" w:rsidRDefault="00353196" w:rsidP="00353196">
      <w:pPr>
        <w:numPr>
          <w:ilvl w:val="1"/>
          <w:numId w:val="12"/>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No caso de atraso injustificado para substituição do objeto, 0,5% (cinco décimos por cento) ao dia sobre o valor do produto, incidência limitada a 10 (dez) dias;</w:t>
      </w:r>
    </w:p>
    <w:p w:rsidR="00353196" w:rsidRPr="00353196" w:rsidRDefault="00353196" w:rsidP="00353196">
      <w:pPr>
        <w:numPr>
          <w:ilvl w:val="1"/>
          <w:numId w:val="12"/>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Na hipótese de atraso injustificado para substituição do objeto, superior a 10 (dez) dias, 8% (oito por cento) sobre o valor do produto;</w:t>
      </w:r>
    </w:p>
    <w:p w:rsidR="00353196" w:rsidRPr="00353196" w:rsidRDefault="00353196" w:rsidP="00353196">
      <w:pPr>
        <w:numPr>
          <w:ilvl w:val="1"/>
          <w:numId w:val="12"/>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Em caso de reincidência no atraso de que tratam as alíneas “a”, “b” e “c” quando da ocorrência do 3º (terceiro) atraso, poderá ser aplicada sanção mais grave prevista no Inciso III deste item, concomitantes e sem prejuízo de outras cominações;</w:t>
      </w:r>
    </w:p>
    <w:p w:rsidR="00353196" w:rsidRPr="00353196" w:rsidRDefault="00353196" w:rsidP="00353196">
      <w:pPr>
        <w:numPr>
          <w:ilvl w:val="1"/>
          <w:numId w:val="12"/>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Caso a multa a ser aplicada ultrapasse os limites fixados nas alíneas “a” e “b”, poderá ser aplicada sanção mais grave prevista no Inciso III deste item, concomitantes e sem prejuízo de outras cominações;</w:t>
      </w:r>
    </w:p>
    <w:p w:rsidR="00353196" w:rsidRPr="00353196" w:rsidRDefault="00353196" w:rsidP="00353196">
      <w:pPr>
        <w:spacing w:line="260" w:lineRule="exact"/>
        <w:jc w:val="both"/>
        <w:rPr>
          <w:rFonts w:ascii="Arial" w:hAnsi="Arial" w:cs="Arial"/>
          <w:sz w:val="16"/>
          <w:szCs w:val="16"/>
        </w:rPr>
      </w:pPr>
      <w:r w:rsidRPr="00353196">
        <w:rPr>
          <w:rFonts w:ascii="Arial" w:hAnsi="Arial" w:cs="Arial"/>
          <w:color w:val="000000"/>
          <w:sz w:val="16"/>
          <w:szCs w:val="16"/>
        </w:rPr>
        <w:t xml:space="preserve">III </w:t>
      </w:r>
      <w:r w:rsidRPr="00353196">
        <w:rPr>
          <w:rFonts w:ascii="Arial" w:hAnsi="Arial" w:cs="Arial"/>
          <w:sz w:val="16"/>
          <w:szCs w:val="16"/>
        </w:rPr>
        <w:t>- Inadimplemento absoluto das obrigações sujeita o contratado à aplicação das seguintes multas:</w:t>
      </w:r>
    </w:p>
    <w:p w:rsidR="00353196" w:rsidRPr="00353196" w:rsidRDefault="00353196" w:rsidP="00353196">
      <w:pPr>
        <w:numPr>
          <w:ilvl w:val="0"/>
          <w:numId w:val="13"/>
        </w:numPr>
        <w:spacing w:line="260" w:lineRule="exact"/>
        <w:ind w:left="0" w:firstLine="0"/>
        <w:jc w:val="both"/>
        <w:rPr>
          <w:rFonts w:ascii="Arial" w:hAnsi="Arial" w:cs="Arial"/>
          <w:sz w:val="16"/>
          <w:szCs w:val="16"/>
        </w:rPr>
      </w:pPr>
      <w:r w:rsidRPr="00353196">
        <w:rPr>
          <w:rFonts w:ascii="Arial" w:hAnsi="Arial" w:cs="Arial"/>
          <w:sz w:val="16"/>
          <w:szCs w:val="16"/>
        </w:rPr>
        <w:t xml:space="preserve">Pelo descumprimento total, será aplicada multa de 10% sobre o valor da parcela inadimplida do contrato. </w:t>
      </w:r>
    </w:p>
    <w:p w:rsidR="00353196" w:rsidRPr="00353196" w:rsidRDefault="00353196" w:rsidP="00353196">
      <w:pPr>
        <w:numPr>
          <w:ilvl w:val="0"/>
          <w:numId w:val="13"/>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Pelo descumprimento parcial, será aplicada multa de até 10% sobre o valor do contrato, levando em consideração para fixação do valor final, a relevância da parcela inadimplida;</w:t>
      </w:r>
    </w:p>
    <w:p w:rsidR="00353196" w:rsidRPr="00353196" w:rsidRDefault="00353196" w:rsidP="00353196">
      <w:pPr>
        <w:numPr>
          <w:ilvl w:val="0"/>
          <w:numId w:val="13"/>
        </w:numPr>
        <w:spacing w:line="260" w:lineRule="exact"/>
        <w:ind w:left="0" w:firstLine="0"/>
        <w:jc w:val="both"/>
        <w:rPr>
          <w:rFonts w:ascii="Arial" w:hAnsi="Arial" w:cs="Arial"/>
          <w:color w:val="000000"/>
          <w:sz w:val="16"/>
          <w:szCs w:val="16"/>
        </w:rPr>
      </w:pPr>
      <w:r w:rsidRPr="00353196">
        <w:rPr>
          <w:rFonts w:ascii="Arial" w:hAnsi="Arial" w:cs="Arial"/>
          <w:color w:val="000000"/>
          <w:sz w:val="16"/>
          <w:szCs w:val="16"/>
        </w:rPr>
        <w:t xml:space="preserve">Na hipótese da empresa recusar-se a formalizar o contrato no prazo informado, durante a vigência da proposta, caracteriza-se a inexecução total da obrigação assumida. </w:t>
      </w: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color w:val="000000"/>
          <w:sz w:val="16"/>
          <w:szCs w:val="16"/>
        </w:rPr>
        <w:t xml:space="preserve">IV - Impedimento de Licitar e Contratar, pelo prazo de até </w:t>
      </w:r>
      <w:proofErr w:type="gramStart"/>
      <w:r w:rsidRPr="00353196">
        <w:rPr>
          <w:rFonts w:ascii="Arial" w:hAnsi="Arial" w:cs="Arial"/>
          <w:color w:val="000000"/>
          <w:sz w:val="16"/>
          <w:szCs w:val="16"/>
        </w:rPr>
        <w:t>5</w:t>
      </w:r>
      <w:proofErr w:type="gramEnd"/>
      <w:r w:rsidRPr="00353196">
        <w:rPr>
          <w:rFonts w:ascii="Arial" w:hAnsi="Arial" w:cs="Arial"/>
          <w:color w:val="000000"/>
          <w:sz w:val="16"/>
          <w:szCs w:val="16"/>
        </w:rPr>
        <w:t xml:space="preserve"> (cinco) anos, aplicado conforme a gravidade das faltas cometidas e orientações da Resolução nº 151/2013/TCE-RO;</w:t>
      </w: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color w:val="000000"/>
          <w:sz w:val="16"/>
          <w:szCs w:val="16"/>
        </w:rPr>
        <w:t>V - Declaração de Inidoneidade Para Licitar e Contratar com a Administração Pública, na forma e hipóteses previstas pela Resolução nº 151/2013/TCE-RO.</w:t>
      </w:r>
    </w:p>
    <w:p w:rsidR="00353196" w:rsidRPr="00353196" w:rsidRDefault="00353196" w:rsidP="00353196">
      <w:pPr>
        <w:spacing w:line="260" w:lineRule="exact"/>
        <w:jc w:val="both"/>
        <w:rPr>
          <w:rFonts w:ascii="Arial" w:hAnsi="Arial" w:cs="Arial"/>
          <w:color w:val="000000"/>
          <w:sz w:val="16"/>
          <w:szCs w:val="16"/>
        </w:rPr>
      </w:pP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b/>
          <w:color w:val="000000"/>
          <w:sz w:val="16"/>
          <w:szCs w:val="16"/>
        </w:rPr>
        <w:t>9.2</w:t>
      </w:r>
      <w:r w:rsidRPr="00353196">
        <w:rPr>
          <w:rFonts w:ascii="Arial" w:hAnsi="Arial" w:cs="Arial"/>
          <w:color w:val="000000"/>
          <w:sz w:val="16"/>
          <w:szCs w:val="16"/>
        </w:rPr>
        <w:t xml:space="preserve"> A aplicação de quaisquer das penalidades ora previstas não impede a rescisão contratual.</w:t>
      </w:r>
    </w:p>
    <w:p w:rsidR="00353196" w:rsidRPr="00353196" w:rsidRDefault="00353196" w:rsidP="00353196">
      <w:pPr>
        <w:spacing w:line="260" w:lineRule="exact"/>
        <w:jc w:val="both"/>
        <w:rPr>
          <w:rFonts w:ascii="Arial" w:hAnsi="Arial" w:cs="Arial"/>
          <w:color w:val="000000"/>
          <w:sz w:val="16"/>
          <w:szCs w:val="16"/>
        </w:rPr>
      </w:pP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b/>
          <w:color w:val="000000"/>
          <w:sz w:val="16"/>
          <w:szCs w:val="16"/>
        </w:rPr>
        <w:t>9.3</w:t>
      </w:r>
      <w:r w:rsidRPr="00353196">
        <w:rPr>
          <w:rFonts w:ascii="Arial" w:hAnsi="Arial" w:cs="Arial"/>
          <w:color w:val="000000"/>
          <w:sz w:val="16"/>
          <w:szCs w:val="16"/>
        </w:rPr>
        <w:t xml:space="preserve"> A aplicação das penalidades será precedida da concessão de oportunidade para exercício da ampla defesa e do contraditório, por parte do contratado, na forma da lei.</w:t>
      </w:r>
    </w:p>
    <w:p w:rsidR="00353196" w:rsidRPr="00353196" w:rsidRDefault="00353196" w:rsidP="00353196">
      <w:pPr>
        <w:spacing w:line="260" w:lineRule="exact"/>
        <w:jc w:val="both"/>
        <w:rPr>
          <w:rFonts w:ascii="Arial" w:hAnsi="Arial" w:cs="Arial"/>
          <w:color w:val="000000"/>
          <w:sz w:val="16"/>
          <w:szCs w:val="16"/>
        </w:rPr>
      </w:pPr>
    </w:p>
    <w:p w:rsidR="00353196" w:rsidRPr="00353196" w:rsidRDefault="00353196" w:rsidP="00353196">
      <w:pPr>
        <w:spacing w:line="260" w:lineRule="exact"/>
        <w:jc w:val="both"/>
        <w:rPr>
          <w:rFonts w:ascii="Arial" w:hAnsi="Arial" w:cs="Arial"/>
          <w:color w:val="000000"/>
          <w:sz w:val="16"/>
          <w:szCs w:val="16"/>
        </w:rPr>
      </w:pPr>
      <w:proofErr w:type="gramStart"/>
      <w:r w:rsidRPr="00353196">
        <w:rPr>
          <w:rFonts w:ascii="Arial" w:hAnsi="Arial" w:cs="Arial"/>
          <w:b/>
          <w:color w:val="000000"/>
          <w:sz w:val="16"/>
          <w:szCs w:val="16"/>
        </w:rPr>
        <w:t>9.4</w:t>
      </w:r>
      <w:r w:rsidRPr="00353196">
        <w:rPr>
          <w:rFonts w:ascii="Arial" w:hAnsi="Arial" w:cs="Arial"/>
          <w:color w:val="000000"/>
          <w:sz w:val="16"/>
          <w:szCs w:val="16"/>
        </w:rPr>
        <w:t xml:space="preserve"> Reabilitação</w:t>
      </w:r>
      <w:proofErr w:type="gramEnd"/>
      <w:r w:rsidRPr="00353196">
        <w:rPr>
          <w:rFonts w:ascii="Arial" w:hAnsi="Arial" w:cs="Arial"/>
          <w:color w:val="000000"/>
          <w:sz w:val="16"/>
          <w:szCs w:val="16"/>
        </w:rPr>
        <w:t xml:space="preserve"> perante a autoridade que aplicou a penalidade será concedida sempre que o contratado ressarcir a Administração pelos prejuízos resultantes e após decorrido o prazo da sanção aplicada.</w:t>
      </w:r>
    </w:p>
    <w:p w:rsidR="00353196" w:rsidRPr="00353196" w:rsidRDefault="00353196" w:rsidP="00353196">
      <w:pPr>
        <w:spacing w:line="260" w:lineRule="exact"/>
        <w:jc w:val="both"/>
        <w:rPr>
          <w:rFonts w:ascii="Arial" w:hAnsi="Arial" w:cs="Arial"/>
          <w:color w:val="000000"/>
          <w:sz w:val="16"/>
          <w:szCs w:val="16"/>
        </w:rPr>
      </w:pP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b/>
          <w:color w:val="000000"/>
          <w:sz w:val="16"/>
          <w:szCs w:val="16"/>
        </w:rPr>
        <w:t>9.5</w:t>
      </w:r>
      <w:r w:rsidRPr="00353196">
        <w:rPr>
          <w:rFonts w:ascii="Arial" w:hAnsi="Arial" w:cs="Arial"/>
          <w:color w:val="000000"/>
          <w:sz w:val="16"/>
          <w:szCs w:val="16"/>
        </w:rPr>
        <w:t xml:space="preserve"> Os prazos para adimplemento das obrigações consignadas no presente termo admitem prorrogação nos casos e condições especificados no § 1º do art. 57 da Lei nº 8.666/93, devendo a solicitação dilatória, sempre por escrito, ser fundamentada e instruída com os documentos necessários à comprovação das alegações, recebida contemporaneamente ao fato que ensejá-la, sendo </w:t>
      </w:r>
      <w:proofErr w:type="gramStart"/>
      <w:r w:rsidRPr="00353196">
        <w:rPr>
          <w:rFonts w:ascii="Arial" w:hAnsi="Arial" w:cs="Arial"/>
          <w:color w:val="000000"/>
          <w:sz w:val="16"/>
          <w:szCs w:val="16"/>
        </w:rPr>
        <w:t>considerados injustificados</w:t>
      </w:r>
      <w:proofErr w:type="gramEnd"/>
      <w:r w:rsidRPr="00353196">
        <w:rPr>
          <w:rFonts w:ascii="Arial" w:hAnsi="Arial" w:cs="Arial"/>
          <w:color w:val="000000"/>
          <w:sz w:val="16"/>
          <w:szCs w:val="16"/>
        </w:rPr>
        <w:t xml:space="preserve"> os atrasos não precedidos da competente prorrogação.</w:t>
      </w:r>
    </w:p>
    <w:p w:rsidR="00353196" w:rsidRPr="00353196" w:rsidRDefault="00353196" w:rsidP="00353196">
      <w:pPr>
        <w:spacing w:line="260" w:lineRule="exact"/>
        <w:jc w:val="both"/>
        <w:rPr>
          <w:rFonts w:ascii="Arial" w:hAnsi="Arial" w:cs="Arial"/>
          <w:color w:val="000000"/>
          <w:sz w:val="16"/>
          <w:szCs w:val="16"/>
        </w:rPr>
      </w:pPr>
    </w:p>
    <w:p w:rsidR="00353196" w:rsidRPr="00353196" w:rsidRDefault="00353196" w:rsidP="00353196">
      <w:pPr>
        <w:spacing w:line="260" w:lineRule="exact"/>
        <w:jc w:val="both"/>
        <w:rPr>
          <w:rFonts w:ascii="Arial" w:hAnsi="Arial" w:cs="Arial"/>
          <w:color w:val="000000"/>
          <w:sz w:val="16"/>
          <w:szCs w:val="16"/>
        </w:rPr>
      </w:pPr>
      <w:r w:rsidRPr="00353196">
        <w:rPr>
          <w:rFonts w:ascii="Arial" w:hAnsi="Arial" w:cs="Arial"/>
          <w:b/>
          <w:color w:val="000000"/>
          <w:sz w:val="16"/>
          <w:szCs w:val="16"/>
        </w:rPr>
        <w:t>9.6</w:t>
      </w:r>
      <w:r w:rsidRPr="00353196">
        <w:rPr>
          <w:rFonts w:ascii="Arial" w:hAnsi="Arial" w:cs="Arial"/>
          <w:color w:val="000000"/>
          <w:sz w:val="16"/>
          <w:szCs w:val="16"/>
        </w:rPr>
        <w:t xml:space="preserve"> As multas, aplicadas após regular processo administrativo, serão descontadas dos pagamentos eventualmente devidos ao Contratado.</w:t>
      </w:r>
    </w:p>
    <w:p w:rsidR="00747717" w:rsidRDefault="00747717" w:rsidP="00747717">
      <w:pPr>
        <w:jc w:val="both"/>
        <w:rPr>
          <w:rFonts w:ascii="Arial" w:hAnsi="Arial" w:cs="Arial"/>
          <w:sz w:val="16"/>
          <w:szCs w:val="16"/>
        </w:rPr>
      </w:pPr>
    </w:p>
    <w:p w:rsidR="00747717" w:rsidRDefault="00747717" w:rsidP="00747717">
      <w:pPr>
        <w:jc w:val="both"/>
        <w:rPr>
          <w:rFonts w:ascii="Arial" w:hAnsi="Arial" w:cs="Arial"/>
          <w:sz w:val="16"/>
          <w:szCs w:val="16"/>
        </w:rPr>
      </w:pPr>
    </w:p>
    <w:p w:rsidR="00310092" w:rsidRDefault="00310092" w:rsidP="00F00060">
      <w:pPr>
        <w:jc w:val="both"/>
        <w:rPr>
          <w:rFonts w:ascii="Arial" w:hAnsi="Arial" w:cs="Arial"/>
          <w:b/>
          <w:bCs/>
          <w:color w:val="000000"/>
          <w:sz w:val="16"/>
          <w:szCs w:val="16"/>
        </w:rPr>
      </w:pPr>
    </w:p>
    <w:p w:rsidR="009D2314" w:rsidRPr="00F00060" w:rsidRDefault="00F00060" w:rsidP="00F00060">
      <w:pPr>
        <w:jc w:val="both"/>
        <w:rPr>
          <w:rFonts w:ascii="Arial" w:hAnsi="Arial" w:cs="Arial"/>
          <w:b/>
          <w:bCs/>
          <w:color w:val="000000"/>
          <w:sz w:val="16"/>
          <w:szCs w:val="16"/>
        </w:rPr>
      </w:pPr>
      <w:r>
        <w:rPr>
          <w:rFonts w:ascii="Arial" w:hAnsi="Arial" w:cs="Arial"/>
          <w:b/>
          <w:bCs/>
          <w:color w:val="000000"/>
          <w:sz w:val="16"/>
          <w:szCs w:val="16"/>
        </w:rPr>
        <w:t>10.</w:t>
      </w:r>
      <w:r w:rsidR="00310092">
        <w:rPr>
          <w:rFonts w:ascii="Arial" w:hAnsi="Arial" w:cs="Arial"/>
          <w:b/>
          <w:bCs/>
          <w:color w:val="000000"/>
          <w:sz w:val="16"/>
          <w:szCs w:val="16"/>
        </w:rPr>
        <w:t xml:space="preserve"> </w:t>
      </w:r>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353196" w:rsidP="00087072">
      <w:pPr>
        <w:rPr>
          <w:rFonts w:ascii="Arial" w:hAnsi="Arial"/>
          <w:b/>
          <w:sz w:val="16"/>
          <w:szCs w:val="16"/>
        </w:rPr>
      </w:pPr>
      <w:r>
        <w:rPr>
          <w:rFonts w:ascii="Arial" w:hAnsi="Arial"/>
          <w:b/>
          <w:sz w:val="16"/>
          <w:szCs w:val="16"/>
        </w:rPr>
        <w:t>PM</w:t>
      </w:r>
      <w:r w:rsidR="00EA7C97">
        <w:rPr>
          <w:rFonts w:ascii="Arial" w:hAnsi="Arial"/>
          <w:b/>
          <w:sz w:val="16"/>
          <w:szCs w:val="16"/>
        </w:rPr>
        <w:t xml:space="preserve"> –</w:t>
      </w:r>
      <w:proofErr w:type="gramStart"/>
      <w:r w:rsidR="00EA7C97">
        <w:rPr>
          <w:rFonts w:ascii="Arial" w:hAnsi="Arial"/>
          <w:b/>
          <w:sz w:val="16"/>
          <w:szCs w:val="16"/>
        </w:rPr>
        <w:t xml:space="preserve"> </w:t>
      </w:r>
      <w:r>
        <w:rPr>
          <w:rFonts w:ascii="Arial" w:hAnsi="Arial"/>
          <w:sz w:val="16"/>
          <w:szCs w:val="16"/>
        </w:rPr>
        <w:t xml:space="preserve"> </w:t>
      </w:r>
      <w:proofErr w:type="gramEnd"/>
      <w:r>
        <w:rPr>
          <w:rFonts w:ascii="Arial" w:hAnsi="Arial"/>
          <w:sz w:val="16"/>
          <w:szCs w:val="16"/>
        </w:rPr>
        <w:t>POLICIA MILITAR DO ESTADO DE RONDÔNIA</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353196"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MCG</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54F" w:rsidRDefault="006E654F">
      <w:r>
        <w:separator/>
      </w:r>
    </w:p>
  </w:endnote>
  <w:endnote w:type="continuationSeparator" w:id="1">
    <w:p w:rsidR="006E654F" w:rsidRDefault="006E6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54F" w:rsidRDefault="006E654F">
      <w:r>
        <w:separator/>
      </w:r>
    </w:p>
  </w:footnote>
  <w:footnote w:type="continuationSeparator" w:id="1">
    <w:p w:rsidR="006E654F" w:rsidRDefault="006E6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54F" w:rsidRDefault="006E654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2">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3">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12"/>
  </w:num>
  <w:num w:numId="10">
    <w:abstractNumId w:val="2"/>
  </w:num>
  <w:num w:numId="11">
    <w:abstractNumId w:val="1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2CBC"/>
    <w:rsid w:val="002E300A"/>
    <w:rsid w:val="002F2335"/>
    <w:rsid w:val="002F3B15"/>
    <w:rsid w:val="002F3C02"/>
    <w:rsid w:val="002F7923"/>
    <w:rsid w:val="0030086B"/>
    <w:rsid w:val="0030378A"/>
    <w:rsid w:val="003046B9"/>
    <w:rsid w:val="00305CB8"/>
    <w:rsid w:val="003062CA"/>
    <w:rsid w:val="00307614"/>
    <w:rsid w:val="00310092"/>
    <w:rsid w:val="00311766"/>
    <w:rsid w:val="0031248A"/>
    <w:rsid w:val="00315FEB"/>
    <w:rsid w:val="00317E01"/>
    <w:rsid w:val="00320D64"/>
    <w:rsid w:val="00321F96"/>
    <w:rsid w:val="0032253C"/>
    <w:rsid w:val="0033365D"/>
    <w:rsid w:val="00333AAB"/>
    <w:rsid w:val="00334F76"/>
    <w:rsid w:val="00336E30"/>
    <w:rsid w:val="003425A5"/>
    <w:rsid w:val="00345C03"/>
    <w:rsid w:val="00353196"/>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2AF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5A3B"/>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E654F"/>
    <w:rsid w:val="006F19C3"/>
    <w:rsid w:val="00700CA1"/>
    <w:rsid w:val="00702065"/>
    <w:rsid w:val="0072067D"/>
    <w:rsid w:val="00722D83"/>
    <w:rsid w:val="00732BF1"/>
    <w:rsid w:val="00735AD9"/>
    <w:rsid w:val="00735DF8"/>
    <w:rsid w:val="007449EB"/>
    <w:rsid w:val="007464BF"/>
    <w:rsid w:val="00747717"/>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07AE1"/>
    <w:rsid w:val="00A162C1"/>
    <w:rsid w:val="00A16F8B"/>
    <w:rsid w:val="00A172C9"/>
    <w:rsid w:val="00A2316B"/>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6F59"/>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37814"/>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72E"/>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057D4"/>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2516</Words>
  <Characters>14202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4</cp:revision>
  <cp:lastPrinted>2016-09-14T13:28:00Z</cp:lastPrinted>
  <dcterms:created xsi:type="dcterms:W3CDTF">2016-09-14T13:18:00Z</dcterms:created>
  <dcterms:modified xsi:type="dcterms:W3CDTF">2016-09-14T14:39:00Z</dcterms:modified>
</cp:coreProperties>
</file>